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46" w:rsidRPr="00F448E8" w:rsidRDefault="00A86B46" w:rsidP="00A86B46">
      <w:pPr>
        <w:jc w:val="center"/>
        <w:rPr>
          <w:rFonts w:ascii="Century Gothic" w:hAnsi="Century Gothic"/>
          <w:color w:val="333399"/>
        </w:rPr>
      </w:pPr>
      <w:r>
        <w:rPr>
          <w:rFonts w:ascii="Century Gothic" w:hAnsi="Century Gothic"/>
          <w:noProof/>
          <w:color w:val="33339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-120015</wp:posOffset>
            </wp:positionV>
            <wp:extent cx="914400" cy="676275"/>
            <wp:effectExtent l="19050" t="0" r="0" b="0"/>
            <wp:wrapNone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33" t="3336" r="70088" b="82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48E8">
        <w:rPr>
          <w:rFonts w:ascii="Century Gothic" w:hAnsi="Century Gothic"/>
          <w:color w:val="333399"/>
        </w:rPr>
        <w:t xml:space="preserve">МИНИСТЕРСТВО </w:t>
      </w:r>
      <w:r>
        <w:rPr>
          <w:rFonts w:ascii="Century Gothic" w:hAnsi="Century Gothic"/>
          <w:color w:val="333399"/>
        </w:rPr>
        <w:t>ОБРАЗОВАНИЯ</w:t>
      </w:r>
    </w:p>
    <w:p w:rsidR="00A86B46" w:rsidRPr="00F448E8" w:rsidRDefault="00A86B46" w:rsidP="00A86B46">
      <w:pPr>
        <w:jc w:val="center"/>
        <w:rPr>
          <w:rFonts w:ascii="Century Gothic" w:hAnsi="Century Gothic"/>
          <w:color w:val="333399"/>
        </w:rPr>
      </w:pPr>
      <w:r>
        <w:rPr>
          <w:rFonts w:ascii="Century Gothic" w:hAnsi="Century Gothic"/>
          <w:color w:val="333399"/>
        </w:rPr>
        <w:t>ИРКУТСКОЙ ОБЛАСТИ</w:t>
      </w:r>
    </w:p>
    <w:p w:rsidR="00A86B46" w:rsidRDefault="00A86B46" w:rsidP="00A86B46">
      <w:pPr>
        <w:jc w:val="center"/>
        <w:rPr>
          <w:rFonts w:ascii="Century Gothic" w:hAnsi="Century Gothic"/>
          <w:color w:val="333399"/>
        </w:rPr>
      </w:pPr>
      <w:r w:rsidRPr="00F448E8">
        <w:rPr>
          <w:rFonts w:ascii="Century Gothic" w:hAnsi="Century Gothic"/>
          <w:color w:val="333399"/>
        </w:rPr>
        <w:t xml:space="preserve">Государственное </w:t>
      </w:r>
      <w:r>
        <w:rPr>
          <w:rFonts w:ascii="Century Gothic" w:hAnsi="Century Gothic"/>
          <w:color w:val="333399"/>
        </w:rPr>
        <w:t xml:space="preserve">бюджетное </w:t>
      </w:r>
    </w:p>
    <w:p w:rsidR="00A86B46" w:rsidRPr="00F448E8" w:rsidRDefault="00A86B46" w:rsidP="00A86B46">
      <w:pPr>
        <w:jc w:val="center"/>
        <w:rPr>
          <w:rFonts w:ascii="Century Gothic" w:hAnsi="Century Gothic"/>
          <w:color w:val="333399"/>
        </w:rPr>
      </w:pPr>
      <w:r>
        <w:rPr>
          <w:rFonts w:ascii="Century Gothic" w:hAnsi="Century Gothic"/>
          <w:color w:val="333399"/>
        </w:rPr>
        <w:t>профессиональное</w:t>
      </w:r>
      <w:r w:rsidRPr="00F448E8">
        <w:rPr>
          <w:rFonts w:ascii="Century Gothic" w:hAnsi="Century Gothic"/>
          <w:color w:val="333399"/>
        </w:rPr>
        <w:t xml:space="preserve"> </w:t>
      </w:r>
      <w:r>
        <w:rPr>
          <w:rFonts w:ascii="Century Gothic" w:hAnsi="Century Gothic"/>
          <w:color w:val="333399"/>
        </w:rPr>
        <w:t xml:space="preserve">образовательное </w:t>
      </w:r>
      <w:r w:rsidRPr="00F448E8">
        <w:rPr>
          <w:rFonts w:ascii="Century Gothic" w:hAnsi="Century Gothic"/>
          <w:color w:val="333399"/>
        </w:rPr>
        <w:t xml:space="preserve">учреждение </w:t>
      </w:r>
    </w:p>
    <w:p w:rsidR="00A86B46" w:rsidRDefault="00A86B46" w:rsidP="00A86B46">
      <w:pPr>
        <w:ind w:left="180"/>
        <w:jc w:val="center"/>
        <w:rPr>
          <w:b/>
          <w:sz w:val="20"/>
        </w:rPr>
      </w:pPr>
      <w:r>
        <w:rPr>
          <w:rFonts w:ascii="Century Gothic" w:hAnsi="Century Gothic"/>
          <w:color w:val="333399"/>
        </w:rPr>
        <w:t>Иркутской области</w:t>
      </w:r>
      <w:r w:rsidRPr="00A07BA4">
        <w:rPr>
          <w:b/>
          <w:sz w:val="20"/>
        </w:rPr>
        <w:t xml:space="preserve"> </w:t>
      </w:r>
    </w:p>
    <w:p w:rsidR="00A86B46" w:rsidRPr="00A07BA4" w:rsidRDefault="00A86B46" w:rsidP="00A86B46">
      <w:pPr>
        <w:ind w:left="180"/>
        <w:jc w:val="center"/>
        <w:rPr>
          <w:rFonts w:ascii="Century Gothic" w:hAnsi="Century Gothic"/>
          <w:b/>
          <w:color w:val="333399"/>
        </w:rPr>
      </w:pPr>
      <w:r w:rsidRPr="00A07BA4">
        <w:rPr>
          <w:rFonts w:ascii="Century Gothic" w:hAnsi="Century Gothic"/>
          <w:b/>
          <w:color w:val="333399"/>
        </w:rPr>
        <w:t xml:space="preserve"> «ИРКУТСКИЙ Г</w:t>
      </w:r>
      <w:r>
        <w:rPr>
          <w:rFonts w:ascii="Century Gothic" w:hAnsi="Century Gothic"/>
          <w:b/>
          <w:color w:val="333399"/>
        </w:rPr>
        <w:t>ИДРОМЕТЕОРОЛОГИЧЕСКИЙ ТЕХНИКУМ»</w:t>
      </w:r>
    </w:p>
    <w:p w:rsidR="00A86B46" w:rsidRPr="00F448E8" w:rsidRDefault="00A86B46" w:rsidP="00A86B46">
      <w:pPr>
        <w:jc w:val="center"/>
        <w:rPr>
          <w:rFonts w:ascii="Century Gothic" w:hAnsi="Century Gothic"/>
          <w:color w:val="333399"/>
        </w:rPr>
      </w:pPr>
    </w:p>
    <w:p w:rsidR="00A86B46" w:rsidRDefault="00A86B46" w:rsidP="00A86B46">
      <w:pPr>
        <w:pStyle w:val="2"/>
        <w:rPr>
          <w:sz w:val="28"/>
          <w:szCs w:val="28"/>
        </w:rPr>
      </w:pPr>
    </w:p>
    <w:tbl>
      <w:tblPr>
        <w:tblW w:w="4536" w:type="dxa"/>
        <w:tblInd w:w="4928" w:type="dxa"/>
        <w:tblLook w:val="01E0"/>
      </w:tblPr>
      <w:tblGrid>
        <w:gridCol w:w="4536"/>
      </w:tblGrid>
      <w:tr w:rsidR="00A86B46" w:rsidRPr="00A86B46" w:rsidTr="00977A4A">
        <w:tc>
          <w:tcPr>
            <w:tcW w:w="4536" w:type="dxa"/>
          </w:tcPr>
          <w:p w:rsidR="00A86B46" w:rsidRPr="00A86B46" w:rsidRDefault="00A86B46" w:rsidP="00A86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A86B46" w:rsidRPr="00A86B46" w:rsidTr="00977A4A">
        <w:tc>
          <w:tcPr>
            <w:tcW w:w="4536" w:type="dxa"/>
          </w:tcPr>
          <w:p w:rsidR="00A86B46" w:rsidRPr="00A86B46" w:rsidRDefault="00A86B46" w:rsidP="00A86B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6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ГБПОУ ИГМТ</w:t>
            </w:r>
          </w:p>
        </w:tc>
      </w:tr>
      <w:tr w:rsidR="00A86B46" w:rsidRPr="00A86B46" w:rsidTr="00977A4A">
        <w:tc>
          <w:tcPr>
            <w:tcW w:w="4536" w:type="dxa"/>
          </w:tcPr>
          <w:p w:rsidR="00A86B46" w:rsidRPr="00A86B46" w:rsidRDefault="00A86B46" w:rsidP="00A86B46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B46">
              <w:rPr>
                <w:rFonts w:ascii="Times New Roman" w:hAnsi="Times New Roman" w:cs="Times New Roman"/>
                <w:sz w:val="24"/>
                <w:szCs w:val="24"/>
              </w:rPr>
              <w:t xml:space="preserve"> от «15» ноября 2018 г №  93-А</w:t>
            </w:r>
          </w:p>
          <w:p w:rsidR="00A86B46" w:rsidRPr="00A86B46" w:rsidRDefault="00A86B46" w:rsidP="00977A4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B46" w:rsidRDefault="00A86B46" w:rsidP="00A86B4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61595</wp:posOffset>
            </wp:positionV>
            <wp:extent cx="5934075" cy="8096250"/>
            <wp:effectExtent l="19050" t="0" r="9525" b="0"/>
            <wp:wrapNone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B46" w:rsidRDefault="00A86B46" w:rsidP="00A86B46"/>
    <w:p w:rsidR="00A86B46" w:rsidRDefault="00A86B46" w:rsidP="00A86B46"/>
    <w:p w:rsidR="00A86B46" w:rsidRDefault="00A86B46" w:rsidP="00A86B46"/>
    <w:p w:rsidR="00A86B46" w:rsidRDefault="00A86B46" w:rsidP="00A86B46"/>
    <w:p w:rsidR="00A86B46" w:rsidRDefault="00A86B46" w:rsidP="00A86B46">
      <w:pPr>
        <w:jc w:val="center"/>
        <w:rPr>
          <w:b/>
          <w:caps/>
        </w:rPr>
      </w:pPr>
    </w:p>
    <w:p w:rsidR="00A86B46" w:rsidRDefault="00A86B46" w:rsidP="00A86B46">
      <w:pPr>
        <w:jc w:val="center"/>
        <w:rPr>
          <w:b/>
          <w:caps/>
        </w:rPr>
      </w:pPr>
    </w:p>
    <w:p w:rsidR="00A86B46" w:rsidRDefault="00A86B46" w:rsidP="00A86B46">
      <w:pPr>
        <w:jc w:val="center"/>
        <w:rPr>
          <w:b/>
          <w:caps/>
        </w:rPr>
      </w:pPr>
    </w:p>
    <w:p w:rsidR="00A86B46" w:rsidRDefault="00A86B46" w:rsidP="00A86B46">
      <w:pPr>
        <w:rPr>
          <w:b/>
          <w:caps/>
        </w:rPr>
      </w:pPr>
    </w:p>
    <w:p w:rsidR="00A86B46" w:rsidRDefault="00A86B46" w:rsidP="00A86B46">
      <w:pPr>
        <w:jc w:val="center"/>
        <w:rPr>
          <w:rStyle w:val="a5"/>
          <w:color w:val="1A1A1A"/>
          <w:sz w:val="28"/>
          <w:szCs w:val="28"/>
        </w:rPr>
      </w:pPr>
      <w:r>
        <w:rPr>
          <w:rFonts w:ascii="Arial" w:hAnsi="Arial" w:cs="Arial"/>
          <w:b/>
          <w:bCs/>
          <w:i/>
          <w:caps/>
          <w:color w:val="333399"/>
          <w:sz w:val="40"/>
          <w:szCs w:val="40"/>
        </w:rPr>
        <w:t>ПОЛОЖЕНИЕ</w:t>
      </w:r>
      <w:r>
        <w:rPr>
          <w:rFonts w:ascii="Arial" w:hAnsi="Arial" w:cs="Arial"/>
          <w:b/>
          <w:i/>
          <w:caps/>
          <w:color w:val="333399"/>
          <w:sz w:val="40"/>
          <w:szCs w:val="40"/>
        </w:rPr>
        <w:br/>
      </w:r>
      <w:r>
        <w:rPr>
          <w:rFonts w:ascii="Arial" w:hAnsi="Arial" w:cs="Arial"/>
          <w:b/>
          <w:bCs/>
          <w:i/>
          <w:caps/>
          <w:color w:val="333399"/>
          <w:sz w:val="40"/>
          <w:szCs w:val="40"/>
        </w:rPr>
        <w:t>об административно-хозяйственном отделе</w:t>
      </w:r>
    </w:p>
    <w:p w:rsidR="00A86B46" w:rsidRDefault="00A86B46" w:rsidP="00A86B46">
      <w:pPr>
        <w:jc w:val="center"/>
        <w:rPr>
          <w:rFonts w:ascii="Arial" w:hAnsi="Arial" w:cs="Arial"/>
          <w:b/>
          <w:i/>
          <w:caps/>
          <w:color w:val="333399"/>
          <w:sz w:val="40"/>
          <w:szCs w:val="40"/>
        </w:rPr>
      </w:pPr>
      <w:r>
        <w:rPr>
          <w:rFonts w:ascii="Arial" w:hAnsi="Arial" w:cs="Arial"/>
          <w:b/>
          <w:i/>
          <w:caps/>
          <w:color w:val="333399"/>
          <w:sz w:val="40"/>
          <w:szCs w:val="40"/>
        </w:rPr>
        <w:t>ГБПОУ ИГМТ</w:t>
      </w:r>
    </w:p>
    <w:p w:rsidR="00A86B46" w:rsidRPr="00E6032F" w:rsidRDefault="00A86B46" w:rsidP="00A86B46">
      <w:pPr>
        <w:pStyle w:val="1"/>
        <w:jc w:val="center"/>
        <w:rPr>
          <w:rFonts w:ascii="Arial" w:hAnsi="Arial" w:cs="Arial"/>
          <w:b w:val="0"/>
          <w:i/>
          <w:caps/>
          <w:color w:val="333399"/>
          <w:sz w:val="40"/>
          <w:szCs w:val="40"/>
        </w:rPr>
      </w:pPr>
    </w:p>
    <w:p w:rsidR="00A86B46" w:rsidRPr="00E70A18" w:rsidRDefault="00A86B46" w:rsidP="00A86B46">
      <w:pPr>
        <w:jc w:val="center"/>
        <w:rPr>
          <w:rFonts w:ascii="Century Gothic" w:hAnsi="Century Gothic"/>
          <w:b/>
          <w:i/>
          <w:caps/>
          <w:color w:val="333399"/>
        </w:rPr>
      </w:pPr>
    </w:p>
    <w:p w:rsidR="00A86B46" w:rsidRDefault="00A86B46" w:rsidP="00A86B46"/>
    <w:p w:rsidR="00A86B46" w:rsidRDefault="00A86B46" w:rsidP="00A86B46"/>
    <w:p w:rsidR="00A86B46" w:rsidRDefault="00A86B46" w:rsidP="00A86B46"/>
    <w:p w:rsidR="00A86B46" w:rsidRPr="003A2325" w:rsidRDefault="00A86B46" w:rsidP="00A86B46">
      <w:pPr>
        <w:tabs>
          <w:tab w:val="left" w:pos="6495"/>
        </w:tabs>
        <w:rPr>
          <w:b/>
        </w:rPr>
      </w:pPr>
      <w:r>
        <w:t xml:space="preserve">                                                                                               </w:t>
      </w:r>
    </w:p>
    <w:p w:rsidR="00A86B46" w:rsidRDefault="00A86B46" w:rsidP="00A86B46">
      <w:pPr>
        <w:tabs>
          <w:tab w:val="left" w:pos="5760"/>
        </w:tabs>
      </w:pPr>
      <w:r>
        <w:tab/>
      </w:r>
    </w:p>
    <w:p w:rsidR="00A86B46" w:rsidRDefault="00A86B46" w:rsidP="00A86B46">
      <w:pPr>
        <w:tabs>
          <w:tab w:val="left" w:pos="5760"/>
        </w:tabs>
      </w:pPr>
    </w:p>
    <w:p w:rsidR="00A86B46" w:rsidRDefault="00A86B46" w:rsidP="00A86B46">
      <w:pPr>
        <w:tabs>
          <w:tab w:val="left" w:pos="5760"/>
        </w:tabs>
      </w:pPr>
    </w:p>
    <w:p w:rsidR="00A86B46" w:rsidRDefault="00A86B46" w:rsidP="00A86B46">
      <w:pPr>
        <w:tabs>
          <w:tab w:val="left" w:pos="5760"/>
        </w:tabs>
      </w:pPr>
    </w:p>
    <w:p w:rsidR="00A86B46" w:rsidRDefault="00A86B46" w:rsidP="00A86B46">
      <w:pPr>
        <w:tabs>
          <w:tab w:val="left" w:pos="5760"/>
        </w:tabs>
      </w:pPr>
    </w:p>
    <w:p w:rsidR="00A86B46" w:rsidRDefault="00A86B46" w:rsidP="00A86B46">
      <w:pPr>
        <w:tabs>
          <w:tab w:val="left" w:pos="5760"/>
        </w:tabs>
      </w:pPr>
    </w:p>
    <w:p w:rsidR="00A86B46" w:rsidRDefault="00A86B46" w:rsidP="00A86B46">
      <w:pPr>
        <w:tabs>
          <w:tab w:val="left" w:pos="5760"/>
        </w:tabs>
      </w:pPr>
    </w:p>
    <w:p w:rsidR="00A86B46" w:rsidRDefault="00A86B46" w:rsidP="00A86B46">
      <w:pPr>
        <w:tabs>
          <w:tab w:val="left" w:pos="5760"/>
        </w:tabs>
      </w:pPr>
    </w:p>
    <w:p w:rsidR="00A86B46" w:rsidRDefault="00A86B46" w:rsidP="00A86B46">
      <w:pPr>
        <w:tabs>
          <w:tab w:val="left" w:pos="5760"/>
        </w:tabs>
      </w:pPr>
    </w:p>
    <w:p w:rsidR="00A86B46" w:rsidRDefault="00A86B46" w:rsidP="00A86B46">
      <w:pPr>
        <w:tabs>
          <w:tab w:val="left" w:pos="5760"/>
        </w:tabs>
      </w:pPr>
      <w:r>
        <w:t xml:space="preserve">                                                                       </w:t>
      </w:r>
    </w:p>
    <w:p w:rsidR="00A86B46" w:rsidRPr="003A2325" w:rsidRDefault="00A86B46" w:rsidP="00A86B46">
      <w:pPr>
        <w:tabs>
          <w:tab w:val="left" w:pos="5760"/>
        </w:tabs>
      </w:pPr>
    </w:p>
    <w:p w:rsidR="00A86B46" w:rsidRDefault="00A86B46" w:rsidP="00A86B46">
      <w:pPr>
        <w:jc w:val="center"/>
      </w:pPr>
    </w:p>
    <w:p w:rsidR="00A86B46" w:rsidRDefault="00A86B46" w:rsidP="00A86B46">
      <w:pPr>
        <w:jc w:val="center"/>
      </w:pPr>
    </w:p>
    <w:p w:rsidR="00A86B46" w:rsidRDefault="00A86B46" w:rsidP="00A86B46">
      <w:pPr>
        <w:jc w:val="center"/>
      </w:pPr>
    </w:p>
    <w:p w:rsidR="00A86B46" w:rsidRPr="00A86B46" w:rsidRDefault="00A86B46" w:rsidP="00A86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B46">
        <w:rPr>
          <w:rFonts w:ascii="Times New Roman" w:hAnsi="Times New Roman" w:cs="Times New Roman"/>
          <w:sz w:val="24"/>
          <w:szCs w:val="24"/>
        </w:rPr>
        <w:t>Иркутск, 2018</w:t>
      </w:r>
    </w:p>
    <w:p w:rsidR="00A86B46" w:rsidRPr="00A86B46" w:rsidRDefault="00A86B46" w:rsidP="00A86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6B46" w:rsidRDefault="00A86B46" w:rsidP="00785142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C3E" w:rsidRPr="00A86B46" w:rsidRDefault="00420C3E" w:rsidP="00A86B46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420C3E" w:rsidRPr="00785142" w:rsidRDefault="00420C3E" w:rsidP="00785142">
      <w:pPr>
        <w:pStyle w:val="a3"/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C3E" w:rsidRPr="00785142" w:rsidRDefault="00420C3E" w:rsidP="00785142">
      <w:pPr>
        <w:pStyle w:val="a3"/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1.1.Настоящее положение регулирует работу административно-хозяйственного отдела ГБПОУ ИГМТ.</w:t>
      </w:r>
    </w:p>
    <w:p w:rsidR="00420C3E" w:rsidRPr="00785142" w:rsidRDefault="00420C3E" w:rsidP="00785142">
      <w:pPr>
        <w:pStyle w:val="a3"/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1.2.Административно-хозяйственный отдел осуществляет свою </w:t>
      </w:r>
      <w:proofErr w:type="gramStart"/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</w:t>
      </w:r>
      <w:proofErr w:type="gramEnd"/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руководствуясь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техникума, другими локальными актами и нормативными документами органов государственной власти и региональных органов управления образованием.</w:t>
      </w:r>
    </w:p>
    <w:p w:rsidR="00420C3E" w:rsidRPr="00785142" w:rsidRDefault="00420C3E" w:rsidP="00785142">
      <w:pPr>
        <w:pStyle w:val="a3"/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1.3.Производственную деятельность возглавляет заместитель директора по административно-хозяйственной работе, который назначается на должность и освобождается от должности приказом директора техникума.</w:t>
      </w:r>
    </w:p>
    <w:p w:rsidR="00420C3E" w:rsidRPr="00420C3E" w:rsidRDefault="00420C3E" w:rsidP="00785142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2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и функции</w:t>
      </w:r>
    </w:p>
    <w:p w:rsidR="00420C3E" w:rsidRPr="00420C3E" w:rsidRDefault="00420C3E" w:rsidP="00785142">
      <w:p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</w:t>
      </w: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задачами административно-хозяйственной деятельности являются: </w:t>
      </w: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</w:t>
      </w: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озяйственное обслуживание </w:t>
      </w: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процессов</w:t>
      </w: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техникума</w:t>
      </w: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обеспечение надлежащего состояния и содержание зданий, сооружений, инженерных сетей и территории </w:t>
      </w: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техникума</w:t>
      </w: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хозяйственного оборудования, мебели и другого инвентаря, их сохранность, ремонт и контроль соблюдения правил и норм их эксплуатации.</w:t>
      </w:r>
    </w:p>
    <w:p w:rsidR="00420C3E" w:rsidRPr="00420C3E" w:rsidRDefault="00420C3E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хозяйственное обеспечение и обслуживание бесперебойной образовательной, производственной и иной уставной деятельности </w:t>
      </w: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обеспечения безопасности здоровья и жизни людей.</w:t>
      </w:r>
    </w:p>
    <w:p w:rsidR="00420C3E" w:rsidRPr="00420C3E" w:rsidRDefault="00420C3E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состояния</w:t>
      </w: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подведомственных ему объектов, соблюдение условий, норм и правил содержания и сохранности; эксплуатации и ремонта; квалификацию работников. По итогам этого анализа корректировать деятельность персонала и обучающихся, для создания наилучших и безопасных условий обучения, труда и быта в </w:t>
      </w: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техникуме</w:t>
      </w: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C3E" w:rsidRPr="00420C3E" w:rsidRDefault="00420C3E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существление технического руководства персоналом и обучающимися в </w:t>
      </w: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техникуме</w:t>
      </w: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содержания и технической эксплуатации помещений, сооружений, инженерных сетей.</w:t>
      </w:r>
    </w:p>
    <w:p w:rsidR="00420C3E" w:rsidRPr="00420C3E" w:rsidRDefault="00420C3E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заключения договоров с соответствующими юридическими и физическими лицами на оказание коммунальных и иных услуг; на поставку для </w:t>
      </w: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 и оборудования, материалов; ремонтно-строительные работы с подрядными организациями.</w:t>
      </w:r>
    </w:p>
    <w:p w:rsidR="00420C3E" w:rsidRPr="00785142" w:rsidRDefault="00420C3E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наличия и расходования материальных ресурсов, их описание, а также подписание актов выполненных работ с подрядными организациями.</w:t>
      </w:r>
    </w:p>
    <w:p w:rsidR="00785142" w:rsidRDefault="00420C3E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своевременное заключение договоров для обеспечения охраны </w:t>
      </w:r>
      <w:proofErr w:type="spellStart"/>
      <w:r w:rsidR="0078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proofErr w:type="spellEnd"/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общежития с прилегающими территориями.</w:t>
      </w:r>
    </w:p>
    <w:p w:rsidR="00785142" w:rsidRDefault="00785142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C3E" w:rsidRPr="00420C3E" w:rsidRDefault="00785142" w:rsidP="00785142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420C3E" w:rsidRPr="0042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</w:t>
      </w:r>
    </w:p>
    <w:p w:rsidR="00420C3E" w:rsidRPr="00785142" w:rsidRDefault="00420C3E" w:rsidP="00785142">
      <w:p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</w:t>
      </w: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Административно-хозяйственную деятельность возглавляет заместитель директора по административно-хозяйственной работе, в подчинении которого находятся</w:t>
      </w: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20C3E" w:rsidRPr="00785142" w:rsidRDefault="00420C3E" w:rsidP="00785142">
      <w:p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комендант учебного корпуса</w:t>
      </w:r>
    </w:p>
    <w:p w:rsidR="00420C3E" w:rsidRPr="00785142" w:rsidRDefault="00420C3E" w:rsidP="00785142">
      <w:p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комендант общежития</w:t>
      </w:r>
    </w:p>
    <w:p w:rsidR="00420C3E" w:rsidRPr="00785142" w:rsidRDefault="00420C3E" w:rsidP="00785142">
      <w:p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слесарь – сантехник</w:t>
      </w:r>
    </w:p>
    <w:p w:rsidR="00420C3E" w:rsidRPr="00785142" w:rsidRDefault="00420C3E" w:rsidP="00785142">
      <w:p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слесарь – электрик</w:t>
      </w:r>
    </w:p>
    <w:p w:rsidR="00785142" w:rsidRPr="00785142" w:rsidRDefault="00785142" w:rsidP="00785142">
      <w:p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столяр-плотник</w:t>
      </w:r>
    </w:p>
    <w:p w:rsidR="00420C3E" w:rsidRPr="00785142" w:rsidRDefault="00420C3E" w:rsidP="00785142">
      <w:p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водитель</w:t>
      </w:r>
    </w:p>
    <w:p w:rsidR="00420C3E" w:rsidRPr="00785142" w:rsidRDefault="00420C3E" w:rsidP="00785142">
      <w:p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дворники</w:t>
      </w:r>
    </w:p>
    <w:p w:rsidR="00420C3E" w:rsidRPr="00785142" w:rsidRDefault="00420C3E" w:rsidP="00785142">
      <w:p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уборщики служебных помещений</w:t>
      </w:r>
    </w:p>
    <w:p w:rsidR="00785142" w:rsidRPr="00785142" w:rsidRDefault="00420C3E" w:rsidP="00785142">
      <w:p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рабочий по обслуживанию сооружений</w:t>
      </w:r>
    </w:p>
    <w:p w:rsidR="00FC1641" w:rsidRDefault="00420C3E" w:rsidP="00FC1641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5142" w:rsidRPr="0078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</w:t>
      </w:r>
      <w:r w:rsidRPr="0042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бязанности заместителя директора </w:t>
      </w:r>
      <w:proofErr w:type="gramStart"/>
      <w:r w:rsidRPr="0042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42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85142" w:rsidRPr="00785142" w:rsidRDefault="00420C3E" w:rsidP="00FC1641">
      <w:pPr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административно-хозяйственной работе:</w:t>
      </w:r>
    </w:p>
    <w:p w:rsidR="00FC1641" w:rsidRDefault="00785142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85142" w:rsidRPr="00785142" w:rsidRDefault="00420C3E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4.1.Организация текущего и перспективного планирования производственной деятельности обслуживающего персонала.</w:t>
      </w:r>
    </w:p>
    <w:p w:rsidR="00785142" w:rsidRPr="00785142" w:rsidRDefault="00785142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420C3E"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4.2.Координация работы по выполнению требований государственных образовательных стандартов.</w:t>
      </w:r>
    </w:p>
    <w:p w:rsidR="00785142" w:rsidRPr="00785142" w:rsidRDefault="00785142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20C3E"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4.3.Организация процесса по выполнению производственных заданий и нарядов.</w:t>
      </w:r>
    </w:p>
    <w:p w:rsidR="00785142" w:rsidRPr="00785142" w:rsidRDefault="00785142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20C3E"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4.4.Организация работы по улучшению материально-технической базы </w:t>
      </w: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техникума</w:t>
      </w:r>
      <w:r w:rsidR="00420C3E"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85142" w:rsidRPr="00785142" w:rsidRDefault="00785142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20C3E"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4.5.Организация и проведение занятий и инструктажей с подчиненными, а также с другим персоналом и обучающимися, участвующими в эксплуатации и ремонте объектов по правилам и нормам содержания и сохранности этих объектов.</w:t>
      </w:r>
    </w:p>
    <w:p w:rsidR="00785142" w:rsidRPr="00785142" w:rsidRDefault="00785142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20C3E"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4.6.Участвовать в планировании текущих и капитальных ремонтов, помещений, сооружений, инженерных сетей жизнеобеспечения и организации их проведения.</w:t>
      </w:r>
    </w:p>
    <w:p w:rsidR="00785142" w:rsidRPr="00785142" w:rsidRDefault="00785142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20C3E"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4.7.Обеспечение нормативных санитарно-гигиенических условий для обучения и </w:t>
      </w:r>
      <w:proofErr w:type="gramStart"/>
      <w:r w:rsidR="00420C3E"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труда</w:t>
      </w:r>
      <w:proofErr w:type="gramEnd"/>
      <w:r w:rsidR="00420C3E"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 и персонала </w:t>
      </w: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техникума,</w:t>
      </w:r>
      <w:r w:rsidR="00420C3E"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контролировать и обеспечивать сохранность, техническую эксплуатацию, обслуживание и ремонт систем электропитания, освещения, отопления, связи, водоснабжения, канализации.</w:t>
      </w:r>
    </w:p>
    <w:p w:rsidR="00785142" w:rsidRPr="00785142" w:rsidRDefault="00785142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20C3E"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4.8.</w:t>
      </w: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Устранение и предотвращение коммунальных аварий, минимизирование рисков их возникновения </w:t>
      </w:r>
    </w:p>
    <w:p w:rsidR="00785142" w:rsidRPr="00785142" w:rsidRDefault="00785142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20C3E"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4.9.</w:t>
      </w: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Своевременная модернизация и ремонт систем охранно-пожарной сигнализации, систем видеонаблюдения</w:t>
      </w:r>
    </w:p>
    <w:p w:rsidR="00785142" w:rsidRPr="00785142" w:rsidRDefault="00785142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20C3E"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4.10.Осуществление взаимодействия с сотрудниками структурных подразделений </w:t>
      </w: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техникума</w:t>
      </w:r>
      <w:r w:rsidR="00420C3E"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85142" w:rsidRPr="00785142" w:rsidRDefault="00785142" w:rsidP="0078514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85142" w:rsidRPr="00785142" w:rsidRDefault="00FC1641" w:rsidP="0078514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785142" w:rsidRPr="00785142">
        <w:rPr>
          <w:b/>
          <w:bCs/>
          <w:color w:val="000000"/>
          <w:sz w:val="28"/>
          <w:szCs w:val="28"/>
        </w:rPr>
        <w:t>. Права сотрудников АХО</w:t>
      </w:r>
    </w:p>
    <w:p w:rsidR="00785142" w:rsidRPr="00785142" w:rsidRDefault="00785142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Специалисты АХО  имеют право в пределах своей компетенции: </w:t>
      </w:r>
    </w:p>
    <w:p w:rsidR="00785142" w:rsidRPr="00785142" w:rsidRDefault="00FC1641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785142"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  Знакомиться с проектами решений руководящих органов техникума, касающихся  деятельности отдела, участвовать в их подготовке и обсуждении.</w:t>
      </w:r>
    </w:p>
    <w:p w:rsidR="00785142" w:rsidRPr="00785142" w:rsidRDefault="00FC1641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</w:t>
      </w:r>
      <w:r w:rsidR="00785142"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.2.  Заместитель директора по АХР имеет право вносить предложения о поощрении отличившихся сотрудников и студентов, наложении взысканий на нарушителей производственной и трудовой дисциплины.</w:t>
      </w:r>
    </w:p>
    <w:p w:rsidR="00785142" w:rsidRPr="00785142" w:rsidRDefault="00FC1641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785142"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.3.  Обращаться к руководству техникума для оказания содействия в исполнении своих функциональных обязанностей труда.</w:t>
      </w:r>
    </w:p>
    <w:p w:rsidR="00785142" w:rsidRPr="00785142" w:rsidRDefault="00FC1641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785142"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.4. Вносить предложения администрации техникума по совершенствованию деятельности АХР.</w:t>
      </w:r>
    </w:p>
    <w:p w:rsidR="00785142" w:rsidRPr="00785142" w:rsidRDefault="00FC1641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785142"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.5. Давать разъяснения и рекомендации по вопросам, входящим в компетенцию АХР.</w:t>
      </w:r>
    </w:p>
    <w:p w:rsidR="00785142" w:rsidRPr="00785142" w:rsidRDefault="00FC1641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785142"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.6. Осуществлять взаимодействие с сотрудниками всех структурных подразделений Техникума.</w:t>
      </w:r>
    </w:p>
    <w:p w:rsidR="00785142" w:rsidRPr="00785142" w:rsidRDefault="00FC1641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785142"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.7. Запрашивать от структурных подразделений техникума представления материалов (планов, отчетов, заявок, справок и т.д.), необходимых для выполнения функций, возложенных на отдел.</w:t>
      </w:r>
    </w:p>
    <w:p w:rsidR="00785142" w:rsidRPr="00785142" w:rsidRDefault="00FC1641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785142"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.8.Требовать от структурных подразделений Техникума соблюдения правил складирования и хранения материальных ценностей на закрепленных за ними территориях и в помещениях. </w:t>
      </w:r>
    </w:p>
    <w:p w:rsidR="00785142" w:rsidRPr="00785142" w:rsidRDefault="00FC1641" w:rsidP="00785142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785142"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.9. Заместитель директора по АХР вправе вносить предложения директору Техникума в и отдел кадров о перемещении работников АХР для оптимизации </w:t>
      </w:r>
      <w:r w:rsidR="005A7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хоз</w:t>
      </w:r>
      <w:r w:rsidR="00785142"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яйственного процесса, их поощрении за успешную работу, а также предложения о наложении взысканий на работников, нарушающих трудовую дисциплину.</w:t>
      </w:r>
    </w:p>
    <w:p w:rsidR="00420C3E" w:rsidRPr="00420C3E" w:rsidRDefault="00420C3E" w:rsidP="00FC1641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6.Взаимоотношения. Связи</w:t>
      </w:r>
    </w:p>
    <w:p w:rsidR="00420C3E" w:rsidRPr="00420C3E" w:rsidRDefault="00420C3E" w:rsidP="00785142">
      <w:pPr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6.1.</w:t>
      </w:r>
      <w:r w:rsidR="00FC1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организации производственной деятельности </w:t>
      </w:r>
      <w:r w:rsidR="00FC1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взаимодействуют все структурные подразделения</w:t>
      </w: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5142" w:rsidRPr="0078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техникума</w:t>
      </w:r>
      <w:r w:rsidRPr="0042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9362C" w:rsidRDefault="0099362C" w:rsidP="00420C3E">
      <w:pPr>
        <w:ind w:left="0"/>
      </w:pPr>
    </w:p>
    <w:sectPr w:rsidR="0099362C" w:rsidSect="0099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95BFE"/>
    <w:multiLevelType w:val="hybridMultilevel"/>
    <w:tmpl w:val="44C235EE"/>
    <w:lvl w:ilvl="0" w:tplc="F13E9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C3E"/>
    <w:rsid w:val="00420C3E"/>
    <w:rsid w:val="005A773B"/>
    <w:rsid w:val="00666923"/>
    <w:rsid w:val="00785142"/>
    <w:rsid w:val="0099362C"/>
    <w:rsid w:val="00A86B46"/>
    <w:rsid w:val="00FC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2C"/>
  </w:style>
  <w:style w:type="paragraph" w:styleId="1">
    <w:name w:val="heading 1"/>
    <w:basedOn w:val="a"/>
    <w:next w:val="a"/>
    <w:link w:val="10"/>
    <w:qFormat/>
    <w:rsid w:val="00A86B46"/>
    <w:pPr>
      <w:keepNext/>
      <w:spacing w:before="240" w:after="60"/>
      <w:ind w:left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86B46"/>
    <w:pPr>
      <w:keepNext/>
      <w:ind w:left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3E"/>
    <w:pPr>
      <w:ind w:left="720"/>
      <w:contextualSpacing/>
    </w:pPr>
  </w:style>
  <w:style w:type="paragraph" w:styleId="a4">
    <w:name w:val="Normal (Web)"/>
    <w:basedOn w:val="a"/>
    <w:unhideWhenUsed/>
    <w:rsid w:val="0078514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6B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6B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A86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2021-02-02T03:09:00Z</dcterms:created>
  <dcterms:modified xsi:type="dcterms:W3CDTF">2021-02-02T03:34:00Z</dcterms:modified>
</cp:coreProperties>
</file>